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3775" w14:textId="77777777" w:rsidR="000740EE" w:rsidRPr="000740EE" w:rsidRDefault="000740EE" w:rsidP="000740EE">
      <w:pPr>
        <w:spacing w:after="0"/>
      </w:pPr>
    </w:p>
    <w:p w14:paraId="69ABF598" w14:textId="04F9BAA3" w:rsidR="009E1080" w:rsidRPr="001F287D" w:rsidRDefault="009E1080" w:rsidP="009E1080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1F287D">
        <w:rPr>
          <w:b/>
          <w:bCs/>
          <w:sz w:val="28"/>
          <w:szCs w:val="28"/>
        </w:rPr>
        <w:t>Вопросы</w:t>
      </w:r>
    </w:p>
    <w:p w14:paraId="4B235A45" w14:textId="77777777" w:rsidR="009E1080" w:rsidRPr="001F287D" w:rsidRDefault="009E1080" w:rsidP="009E1080">
      <w:pPr>
        <w:spacing w:after="0"/>
        <w:jc w:val="center"/>
        <w:rPr>
          <w:b/>
          <w:bCs/>
          <w:sz w:val="28"/>
          <w:szCs w:val="28"/>
        </w:rPr>
      </w:pPr>
      <w:r w:rsidRPr="001F287D">
        <w:rPr>
          <w:b/>
          <w:bCs/>
          <w:sz w:val="28"/>
          <w:szCs w:val="28"/>
        </w:rPr>
        <w:t xml:space="preserve">для подготовки </w:t>
      </w:r>
      <w:proofErr w:type="gramStart"/>
      <w:r w:rsidRPr="001F287D">
        <w:rPr>
          <w:b/>
          <w:bCs/>
          <w:sz w:val="28"/>
          <w:szCs w:val="28"/>
        </w:rPr>
        <w:t>к  дифференцированному</w:t>
      </w:r>
      <w:proofErr w:type="gramEnd"/>
      <w:r w:rsidRPr="001F287D">
        <w:rPr>
          <w:b/>
          <w:bCs/>
          <w:sz w:val="28"/>
          <w:szCs w:val="28"/>
        </w:rPr>
        <w:t xml:space="preserve"> зачету по дисциплине</w:t>
      </w:r>
    </w:p>
    <w:p w14:paraId="2348A070" w14:textId="343F9FE9" w:rsidR="009E1080" w:rsidRPr="001F287D" w:rsidRDefault="009E1080" w:rsidP="009E1080">
      <w:pPr>
        <w:spacing w:after="0"/>
        <w:jc w:val="center"/>
        <w:rPr>
          <w:b/>
          <w:bCs/>
          <w:sz w:val="28"/>
          <w:szCs w:val="28"/>
        </w:rPr>
      </w:pPr>
      <w:r w:rsidRPr="001F287D">
        <w:rPr>
          <w:b/>
          <w:bCs/>
          <w:sz w:val="28"/>
          <w:szCs w:val="28"/>
        </w:rPr>
        <w:t xml:space="preserve">«Безопасность </w:t>
      </w:r>
      <w:proofErr w:type="gramStart"/>
      <w:r w:rsidRPr="001F287D">
        <w:rPr>
          <w:b/>
          <w:bCs/>
          <w:sz w:val="28"/>
          <w:szCs w:val="28"/>
        </w:rPr>
        <w:t xml:space="preserve">жизнедеятельности»  </w:t>
      </w:r>
      <w:r w:rsidR="000740EE" w:rsidRPr="001F287D">
        <w:rPr>
          <w:b/>
          <w:bCs/>
          <w:sz w:val="28"/>
          <w:szCs w:val="28"/>
        </w:rPr>
        <w:t> </w:t>
      </w:r>
      <w:proofErr w:type="gramEnd"/>
      <w:r w:rsidRPr="001F287D">
        <w:rPr>
          <w:b/>
          <w:bCs/>
          <w:sz w:val="28"/>
          <w:szCs w:val="28"/>
        </w:rPr>
        <w:t xml:space="preserve">в 2023-2-24 </w:t>
      </w:r>
      <w:proofErr w:type="spellStart"/>
      <w:r w:rsidRPr="001F287D">
        <w:rPr>
          <w:b/>
          <w:bCs/>
          <w:sz w:val="28"/>
          <w:szCs w:val="28"/>
        </w:rPr>
        <w:t>у.г</w:t>
      </w:r>
      <w:proofErr w:type="spellEnd"/>
      <w:r w:rsidRPr="001F287D">
        <w:rPr>
          <w:b/>
          <w:bCs/>
          <w:sz w:val="28"/>
          <w:szCs w:val="28"/>
        </w:rPr>
        <w:t>.</w:t>
      </w:r>
    </w:p>
    <w:p w14:paraId="50875DA4" w14:textId="07E68278" w:rsidR="000740EE" w:rsidRPr="001F287D" w:rsidRDefault="009E1080" w:rsidP="009E1080">
      <w:pPr>
        <w:spacing w:after="0"/>
        <w:jc w:val="center"/>
        <w:rPr>
          <w:sz w:val="28"/>
          <w:szCs w:val="28"/>
        </w:rPr>
      </w:pPr>
      <w:r w:rsidRPr="001F287D">
        <w:rPr>
          <w:b/>
          <w:bCs/>
          <w:sz w:val="28"/>
          <w:szCs w:val="28"/>
        </w:rPr>
        <w:t>для учебных групп: ВД50-1,2,3,4-21; Ю-1,2-22.</w:t>
      </w:r>
    </w:p>
    <w:p w14:paraId="74204A1F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Чрезвычайные ситуации и источники их возникновения. Общая классификация ЧС.</w:t>
      </w:r>
    </w:p>
    <w:p w14:paraId="15C87688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ЧС природного характера (классификация, последствия, ликвидация на примере)</w:t>
      </w:r>
    </w:p>
    <w:p w14:paraId="46780F3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Прогнозирование ЧС природного, техногенного характера.</w:t>
      </w:r>
    </w:p>
    <w:p w14:paraId="06EC28E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Порядок выявления и оценки обстановки при возникновении ЧС природного, техногенного характера.</w:t>
      </w:r>
    </w:p>
    <w:p w14:paraId="2CE974F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ЧС техногенного характера (классификация, последствия, ликвидация на примере).</w:t>
      </w:r>
    </w:p>
    <w:p w14:paraId="1339F6AA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ЧС военного характера (основные источники, классификация)</w:t>
      </w:r>
    </w:p>
    <w:p w14:paraId="31B888B0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Современные средства поражения.</w:t>
      </w:r>
    </w:p>
    <w:p w14:paraId="0F6092D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МЧС его цели и задачи.</w:t>
      </w:r>
    </w:p>
    <w:p w14:paraId="06EF1AB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Средства оповещения при возникновении ЧС</w:t>
      </w:r>
    </w:p>
    <w:p w14:paraId="1DE02CE1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РСЧС (задачи, силы и средства).</w:t>
      </w:r>
    </w:p>
    <w:p w14:paraId="3C268423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Гражданская оборона. Назначение, задачи, структура, роль и место в РСЧС.</w:t>
      </w:r>
    </w:p>
    <w:p w14:paraId="2CA808BC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Нормативно-правовая база защиты населения от ЧС.</w:t>
      </w:r>
    </w:p>
    <w:p w14:paraId="4563DBDA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Защитные сооружения. Классификация. Требования к защитным сооружениям.</w:t>
      </w:r>
    </w:p>
    <w:p w14:paraId="22F625F2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Устройство убежищ. Состав помещений и планировка.</w:t>
      </w:r>
    </w:p>
    <w:p w14:paraId="581A7008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Подготовка убежищ к использованию по предназначению. Правила поведения в убежище.</w:t>
      </w:r>
    </w:p>
    <w:p w14:paraId="0948C8D0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 xml:space="preserve">Эвакуация. Определения. Классификация </w:t>
      </w:r>
      <w:proofErr w:type="spellStart"/>
      <w:r w:rsidRPr="001F287D">
        <w:rPr>
          <w:sz w:val="28"/>
          <w:szCs w:val="28"/>
        </w:rPr>
        <w:t>эвакомероприятий</w:t>
      </w:r>
      <w:proofErr w:type="spellEnd"/>
      <w:r w:rsidRPr="001F287D">
        <w:rPr>
          <w:sz w:val="28"/>
          <w:szCs w:val="28"/>
        </w:rPr>
        <w:t>.</w:t>
      </w:r>
    </w:p>
    <w:p w14:paraId="484C883D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Организация эвакуации.</w:t>
      </w:r>
    </w:p>
    <w:p w14:paraId="3B135A3C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Эвакуационные органы. Назначение, состав, размещение.</w:t>
      </w:r>
    </w:p>
    <w:p w14:paraId="707993F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Сборный эвакуационный пункт. Назначение, состав, основные задачи</w:t>
      </w:r>
    </w:p>
    <w:p w14:paraId="032EB20B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Индивидуальные средства защиты. Назначение, классификация, требования к средствам индивидуальной защиты (СИЗ).</w:t>
      </w:r>
    </w:p>
    <w:p w14:paraId="317109C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СИЗ. Типы гражданских и промышленных противогазов.</w:t>
      </w:r>
    </w:p>
    <w:p w14:paraId="58907FC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Респираторы. Назначение, устройство, типы. Порядок использования.</w:t>
      </w:r>
    </w:p>
    <w:p w14:paraId="3A8271B2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СИЗ. Общее устройство противогаза ГП-7.</w:t>
      </w:r>
    </w:p>
    <w:p w14:paraId="39509E4B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СИЗ. Устройство противогаза типа ИП-46.</w:t>
      </w:r>
    </w:p>
    <w:p w14:paraId="64D57AE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lastRenderedPageBreak/>
        <w:t>Назначение, устройство и принципы действия противогазовой коробки.</w:t>
      </w:r>
    </w:p>
    <w:p w14:paraId="6CD92A6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Порядок подготовки и пользования противогазом.</w:t>
      </w:r>
    </w:p>
    <w:p w14:paraId="623D0251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Средства защиты кожи.</w:t>
      </w:r>
    </w:p>
    <w:p w14:paraId="598EC726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Средства защиты кожи. Порядок надевания ОЗК</w:t>
      </w:r>
    </w:p>
    <w:p w14:paraId="557AE1F5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Средства защиты кожи. Порядок надевания Л-1</w:t>
      </w:r>
    </w:p>
    <w:p w14:paraId="663B5615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АС и Д НР. Организация, используемые силы и средства.</w:t>
      </w:r>
    </w:p>
    <w:p w14:paraId="0D625AEB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Проведение АСДНР на территории зараженной радиоактивными, биологическими веществами.</w:t>
      </w:r>
    </w:p>
    <w:p w14:paraId="1146A372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Проведение АСДНР при стихийных бедствиях.</w:t>
      </w:r>
    </w:p>
    <w:p w14:paraId="5DF8F71F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Понятие устойчивости. Факторы, влияющие на устойчивость работы объекта экономики.</w:t>
      </w:r>
    </w:p>
    <w:p w14:paraId="332D4EA2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Методика оценки воздействия поражающих факторов оружия массового поражения на устойчивость объекта.</w:t>
      </w:r>
    </w:p>
    <w:p w14:paraId="6C2E65A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Организационные мероприятия, повышающие устойчивость объекта экономики.</w:t>
      </w:r>
    </w:p>
    <w:p w14:paraId="4AFFB35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Основные инженерные мероприятия, повышающие устойчивость функционирования объекта экономики.</w:t>
      </w:r>
    </w:p>
    <w:p w14:paraId="4E8F85B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Специальные мероприятия по повышению устойчивости функционирования объекта экономики.</w:t>
      </w:r>
    </w:p>
    <w:p w14:paraId="730A96E6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Подготовка объекта к переводу на аварийный режим работы.</w:t>
      </w:r>
    </w:p>
    <w:p w14:paraId="784BDD5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Подготовка к восстановлению нарушенного производства.</w:t>
      </w:r>
    </w:p>
    <w:p w14:paraId="1176CF63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Обеспечение национальной безопасности РФ.</w:t>
      </w:r>
    </w:p>
    <w:p w14:paraId="15FEC3C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Военная доктрина РФ. Военная организация государства и ее руководство.</w:t>
      </w:r>
    </w:p>
    <w:p w14:paraId="69A9C00C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Роль ВС РФ в обеспечении национальной безопасности РФ.</w:t>
      </w:r>
    </w:p>
    <w:p w14:paraId="303977E2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Основные задачи современных ВС РФ.</w:t>
      </w:r>
    </w:p>
    <w:p w14:paraId="27B8E5A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Виды ВС РФ, рода войск и их предназначение.</w:t>
      </w:r>
    </w:p>
    <w:p w14:paraId="7B50101C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Военные звания ВС РФ.</w:t>
      </w:r>
    </w:p>
    <w:p w14:paraId="49870273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Воинская обязанность и военная служба граждан.</w:t>
      </w:r>
    </w:p>
    <w:p w14:paraId="5B75CE6B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Организация воинского учета.</w:t>
      </w:r>
    </w:p>
    <w:p w14:paraId="517CB424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Воинский коллектив и его особенности.</w:t>
      </w:r>
    </w:p>
    <w:p w14:paraId="381797A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Воинские уставы. Их виды и предназначение.</w:t>
      </w:r>
    </w:p>
    <w:p w14:paraId="7C22B670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Призыв граждан на военную службу.</w:t>
      </w:r>
    </w:p>
    <w:p w14:paraId="5ABDEAC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Основные обязанности граждан при исполнении военной службы.</w:t>
      </w:r>
    </w:p>
    <w:p w14:paraId="42E503DA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Уголовная ответственность военнослужащих.</w:t>
      </w:r>
    </w:p>
    <w:p w14:paraId="66D18C13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Воинская дисциплина, ее сущность и значение.</w:t>
      </w:r>
    </w:p>
    <w:p w14:paraId="0FF7927E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lastRenderedPageBreak/>
        <w:t>Боевые традиции ВС РФ.</w:t>
      </w:r>
    </w:p>
    <w:p w14:paraId="27BB9A3B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Символы воинской чести, доблести и славы.</w:t>
      </w:r>
    </w:p>
    <w:p w14:paraId="63189496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Дни воинской славы.</w:t>
      </w:r>
    </w:p>
    <w:p w14:paraId="41091F73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Должностные и специальные обязанности военнослужащих.</w:t>
      </w:r>
    </w:p>
    <w:p w14:paraId="16085A45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Первая помощь и ее правовые основы оказания.</w:t>
      </w:r>
    </w:p>
    <w:p w14:paraId="597BB439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Раны, их виды. Применение первой помощи при ранениях.</w:t>
      </w:r>
    </w:p>
    <w:p w14:paraId="79BDE085" w14:textId="77777777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Травма, виды травм. ПМП при травмах.</w:t>
      </w:r>
    </w:p>
    <w:p w14:paraId="045B4B27" w14:textId="3A214E5B" w:rsidR="000740EE" w:rsidRPr="001F287D" w:rsidRDefault="000740EE" w:rsidP="000740E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F287D">
        <w:rPr>
          <w:sz w:val="28"/>
          <w:szCs w:val="28"/>
        </w:rPr>
        <w:t>Классификация повязок и правила их наложения.</w:t>
      </w:r>
    </w:p>
    <w:p w14:paraId="2AC7D3F3" w14:textId="4F1ADFCD" w:rsidR="00640489" w:rsidRPr="001F287D" w:rsidRDefault="00640489" w:rsidP="00640489">
      <w:pPr>
        <w:spacing w:after="0"/>
        <w:ind w:left="720"/>
        <w:rPr>
          <w:sz w:val="28"/>
          <w:szCs w:val="28"/>
        </w:rPr>
      </w:pPr>
    </w:p>
    <w:p w14:paraId="5508A319" w14:textId="4D330A6B" w:rsidR="00640489" w:rsidRPr="001F287D" w:rsidRDefault="00640489" w:rsidP="00640489">
      <w:pPr>
        <w:spacing w:after="0"/>
        <w:ind w:left="720"/>
        <w:rPr>
          <w:sz w:val="28"/>
          <w:szCs w:val="28"/>
        </w:rPr>
      </w:pPr>
      <w:r w:rsidRPr="001F287D">
        <w:rPr>
          <w:sz w:val="28"/>
          <w:szCs w:val="28"/>
        </w:rPr>
        <w:t>Преподаватель БЖД</w:t>
      </w:r>
    </w:p>
    <w:p w14:paraId="3A239831" w14:textId="401FC26C" w:rsidR="00640489" w:rsidRPr="001F287D" w:rsidRDefault="00640489" w:rsidP="00640489">
      <w:pPr>
        <w:spacing w:after="0"/>
        <w:ind w:left="720"/>
        <w:rPr>
          <w:sz w:val="28"/>
          <w:szCs w:val="28"/>
        </w:rPr>
      </w:pPr>
      <w:proofErr w:type="spellStart"/>
      <w:r w:rsidRPr="001F287D">
        <w:rPr>
          <w:sz w:val="28"/>
          <w:szCs w:val="28"/>
        </w:rPr>
        <w:t>Хруленко</w:t>
      </w:r>
      <w:proofErr w:type="spellEnd"/>
      <w:r w:rsidRPr="001F287D">
        <w:rPr>
          <w:sz w:val="28"/>
          <w:szCs w:val="28"/>
        </w:rPr>
        <w:t xml:space="preserve"> Б.Г</w:t>
      </w:r>
    </w:p>
    <w:bookmarkEnd w:id="0"/>
    <w:p w14:paraId="3D5EBBF5" w14:textId="77777777" w:rsidR="00120AA2" w:rsidRPr="009E1080" w:rsidRDefault="00120AA2" w:rsidP="000740EE">
      <w:pPr>
        <w:spacing w:after="0"/>
        <w:rPr>
          <w:sz w:val="24"/>
          <w:szCs w:val="24"/>
        </w:rPr>
      </w:pPr>
    </w:p>
    <w:sectPr w:rsidR="00120AA2" w:rsidRPr="009E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BA5"/>
    <w:multiLevelType w:val="multilevel"/>
    <w:tmpl w:val="3FEE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E"/>
    <w:rsid w:val="000740EE"/>
    <w:rsid w:val="00120AA2"/>
    <w:rsid w:val="001F287D"/>
    <w:rsid w:val="002921A8"/>
    <w:rsid w:val="0045792A"/>
    <w:rsid w:val="00640489"/>
    <w:rsid w:val="008E4145"/>
    <w:rsid w:val="00991947"/>
    <w:rsid w:val="009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6DA"/>
  <w15:docId w15:val="{83A29494-EB09-4FC9-9867-10F7049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2024-04-02T17:20:00Z</dcterms:created>
  <dcterms:modified xsi:type="dcterms:W3CDTF">2024-04-03T06:29:00Z</dcterms:modified>
</cp:coreProperties>
</file>